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026495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AF0883">
        <w:rPr>
          <w:b/>
          <w:bCs/>
          <w:caps/>
          <w:color w:val="0000FF"/>
          <w:spacing w:val="-6"/>
        </w:rPr>
        <w:t>н</w:t>
      </w:r>
      <w:r w:rsidR="001514E6" w:rsidRPr="00AF0883">
        <w:rPr>
          <w:b/>
          <w:bCs/>
          <w:caps/>
          <w:color w:val="0000FF"/>
          <w:spacing w:val="-6"/>
        </w:rPr>
        <w:t>а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4F043C">
        <w:rPr>
          <w:b/>
          <w:color w:val="0000FF"/>
        </w:rPr>
        <w:t>15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3C5033">
        <w:rPr>
          <w:b/>
          <w:color w:val="0000FF"/>
        </w:rPr>
        <w:t>5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3" w:name="_Toc384384940"/>
      <w:bookmarkStart w:id="14" w:name="_Toc127415603"/>
      <w:bookmarkStart w:id="15" w:name="_Toc123405459"/>
      <w:r w:rsidR="00055B3E" w:rsidRPr="008915E2">
        <w:rPr>
          <w:sz w:val="24"/>
        </w:rPr>
        <w:lastRenderedPageBreak/>
        <w:t>Проект договора</w:t>
      </w:r>
      <w:bookmarkEnd w:id="13"/>
    </w:p>
    <w:p w:rsidR="00737B4E" w:rsidRPr="008915E2" w:rsidRDefault="00737B4E" w:rsidP="00737B4E"/>
    <w:p w:rsidR="00737B4E" w:rsidRPr="00B6644C" w:rsidRDefault="00737B4E" w:rsidP="00737B4E">
      <w:pPr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 xml:space="preserve">ДОГОВОР ПОСТАВКИ № </w:t>
      </w:r>
      <w:r w:rsidR="00926975" w:rsidRPr="00B6644C">
        <w:rPr>
          <w:b/>
          <w:bCs/>
          <w:color w:val="000000"/>
          <w:sz w:val="20"/>
          <w:szCs w:val="20"/>
        </w:rPr>
        <w:t>______</w:t>
      </w:r>
    </w:p>
    <w:p w:rsidR="00737B4E" w:rsidRPr="00B6644C" w:rsidRDefault="00737B4E" w:rsidP="00737B4E">
      <w:pPr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  <w:sz w:val="20"/>
          <w:szCs w:val="20"/>
        </w:rPr>
      </w:pP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737B4E" w:rsidRPr="00B6644C" w:rsidTr="006467DF">
        <w:tc>
          <w:tcPr>
            <w:tcW w:w="4261" w:type="dxa"/>
          </w:tcPr>
          <w:p w:rsidR="00737B4E" w:rsidRPr="00B6644C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5821" w:type="dxa"/>
          </w:tcPr>
          <w:p w:rsidR="00737B4E" w:rsidRPr="00B6644C" w:rsidRDefault="00796284" w:rsidP="003C5033">
            <w:pPr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6975" w:rsidRPr="00B6644C">
              <w:rPr>
                <w:b/>
                <w:bCs/>
                <w:color w:val="000000"/>
                <w:sz w:val="20"/>
                <w:szCs w:val="20"/>
              </w:rPr>
              <w:t>__.__.</w:t>
            </w:r>
            <w:r w:rsidR="00737B4E" w:rsidRPr="00B6644C"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3C5033" w:rsidRPr="00B664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37B4E" w:rsidRPr="00B6644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737B4E" w:rsidRPr="00B6644C" w:rsidRDefault="00737B4E" w:rsidP="00737B4E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737B4E" w:rsidRPr="00B6644C" w:rsidRDefault="00737B4E" w:rsidP="00737B4E">
      <w:pPr>
        <w:autoSpaceDE w:val="0"/>
        <w:autoSpaceDN w:val="0"/>
        <w:adjustRightInd w:val="0"/>
        <w:ind w:left="-193" w:firstLine="720"/>
        <w:rPr>
          <w:color w:val="000000"/>
          <w:sz w:val="20"/>
          <w:szCs w:val="20"/>
        </w:rPr>
      </w:pPr>
      <w:r w:rsidRPr="00B6644C">
        <w:rPr>
          <w:b/>
          <w:sz w:val="20"/>
          <w:szCs w:val="20"/>
        </w:rPr>
        <w:t>ЗАО «Академия Научной красоты - Иркутск»</w:t>
      </w:r>
      <w:r w:rsidRPr="00B6644C">
        <w:rPr>
          <w:sz w:val="20"/>
          <w:szCs w:val="20"/>
        </w:rPr>
        <w:t xml:space="preserve">, именуемое в дальнейшем «Поставщик», в лице </w:t>
      </w:r>
      <w:r w:rsidR="00AF0883">
        <w:rPr>
          <w:sz w:val="20"/>
          <w:szCs w:val="20"/>
        </w:rPr>
        <w:t>г</w:t>
      </w:r>
      <w:r w:rsidRPr="00B6644C">
        <w:rPr>
          <w:sz w:val="20"/>
          <w:szCs w:val="20"/>
        </w:rPr>
        <w:t xml:space="preserve">енерального директора </w:t>
      </w:r>
      <w:proofErr w:type="spellStart"/>
      <w:r w:rsidRPr="00B6644C">
        <w:rPr>
          <w:sz w:val="20"/>
          <w:szCs w:val="20"/>
        </w:rPr>
        <w:t>Ерлыковой</w:t>
      </w:r>
      <w:proofErr w:type="spellEnd"/>
      <w:r w:rsidRPr="00B6644C">
        <w:rPr>
          <w:sz w:val="20"/>
          <w:szCs w:val="20"/>
        </w:rPr>
        <w:t xml:space="preserve"> Ольги Михайловны, действующей на основании Устава, с одной стороны, и </w:t>
      </w:r>
      <w:r w:rsidRPr="00B6644C">
        <w:rPr>
          <w:b/>
          <w:sz w:val="20"/>
          <w:szCs w:val="20"/>
        </w:rPr>
        <w:t>государственное автономное учреждение здравоохранения «Областной центр врачебной косметологии»</w:t>
      </w:r>
      <w:r w:rsidRPr="00B6644C">
        <w:rPr>
          <w:sz w:val="20"/>
          <w:szCs w:val="20"/>
        </w:rPr>
        <w:t xml:space="preserve">, именуемое в дальнейшем «Покупатель», в лице </w:t>
      </w:r>
      <w:r w:rsidR="0071545D" w:rsidRPr="00B6644C">
        <w:rPr>
          <w:sz w:val="20"/>
          <w:szCs w:val="20"/>
        </w:rPr>
        <w:t>г</w:t>
      </w:r>
      <w:r w:rsidRPr="00B6644C">
        <w:rPr>
          <w:sz w:val="20"/>
          <w:szCs w:val="20"/>
        </w:rPr>
        <w:t>лавного врача Панченко Дины Серафимовны, действующе</w:t>
      </w:r>
      <w:r w:rsidR="00AF0883">
        <w:rPr>
          <w:sz w:val="20"/>
          <w:szCs w:val="20"/>
        </w:rPr>
        <w:t>го</w:t>
      </w:r>
      <w:r w:rsidRPr="00B6644C">
        <w:rPr>
          <w:sz w:val="20"/>
          <w:szCs w:val="20"/>
        </w:rPr>
        <w:t xml:space="preserve"> на основании Устава, с </w:t>
      </w:r>
      <w:r w:rsidRPr="00B6644C">
        <w:rPr>
          <w:color w:val="000000"/>
          <w:sz w:val="20"/>
          <w:szCs w:val="20"/>
        </w:rPr>
        <w:t>другой стороны, заключили настоящий договор поставки (далее Договор) о нижеследующем:</w:t>
      </w:r>
    </w:p>
    <w:p w:rsidR="00737B4E" w:rsidRPr="00B6644C" w:rsidRDefault="00737B4E" w:rsidP="00737B4E">
      <w:pPr>
        <w:autoSpaceDE w:val="0"/>
        <w:autoSpaceDN w:val="0"/>
        <w:adjustRightInd w:val="0"/>
        <w:ind w:left="-193"/>
        <w:rPr>
          <w:color w:val="000000"/>
          <w:sz w:val="20"/>
          <w:szCs w:val="20"/>
        </w:rPr>
      </w:pPr>
    </w:p>
    <w:p w:rsidR="00926975" w:rsidRPr="00B6644C" w:rsidRDefault="00AF0883" w:rsidP="00AF088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Право собственности на Товар переходит от Поставщика к Покупателю c </w:t>
      </w:r>
      <w:proofErr w:type="spellStart"/>
      <w:r w:rsidRPr="00B6644C">
        <w:rPr>
          <w:color w:val="000000"/>
          <w:sz w:val="20"/>
          <w:szCs w:val="20"/>
        </w:rPr>
        <w:t>моментa</w:t>
      </w:r>
      <w:proofErr w:type="spellEnd"/>
      <w:r w:rsidRPr="00B6644C">
        <w:rPr>
          <w:color w:val="000000"/>
          <w:sz w:val="20"/>
          <w:szCs w:val="20"/>
        </w:rPr>
        <w:t xml:space="preserve">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color w:val="000000"/>
          <w:sz w:val="20"/>
          <w:szCs w:val="20"/>
        </w:rPr>
      </w:pPr>
    </w:p>
    <w:p w:rsidR="00926975" w:rsidRPr="00B6644C" w:rsidRDefault="00926975" w:rsidP="00AF088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 xml:space="preserve">2. ПРАВА И </w:t>
      </w:r>
      <w:r w:rsidR="00AF0883">
        <w:rPr>
          <w:b/>
          <w:bCs/>
          <w:color w:val="000000"/>
          <w:sz w:val="20"/>
          <w:szCs w:val="20"/>
        </w:rPr>
        <w:t>ОБЯЗАННОСТИ СТОРОН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2.1.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2.2.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2.3.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</w:t>
      </w:r>
      <w:proofErr w:type="spellStart"/>
      <w:r w:rsidRPr="00B6644C">
        <w:rPr>
          <w:color w:val="000000"/>
          <w:sz w:val="20"/>
          <w:szCs w:val="20"/>
        </w:rPr>
        <w:t>п.п</w:t>
      </w:r>
      <w:proofErr w:type="spellEnd"/>
      <w:r w:rsidRPr="00B6644C">
        <w:rPr>
          <w:color w:val="000000"/>
          <w:sz w:val="20"/>
          <w:szCs w:val="20"/>
        </w:rPr>
        <w:t xml:space="preserve">. </w:t>
      </w:r>
      <w:proofErr w:type="gramStart"/>
      <w:r w:rsidRPr="00B6644C">
        <w:rPr>
          <w:color w:val="000000"/>
          <w:sz w:val="20"/>
          <w:szCs w:val="20"/>
        </w:rPr>
        <w:t>3.4.-</w:t>
      </w:r>
      <w:proofErr w:type="gramEnd"/>
      <w:r w:rsidRPr="00B6644C">
        <w:rPr>
          <w:color w:val="000000"/>
          <w:sz w:val="20"/>
          <w:szCs w:val="20"/>
        </w:rPr>
        <w:t>3.7. Договора.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2.4.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Покупатель обязан </w:t>
      </w:r>
    </w:p>
    <w:p w:rsidR="00926975" w:rsidRPr="00B6644C" w:rsidRDefault="00926975" w:rsidP="00926975">
      <w:pPr>
        <w:autoSpaceDE w:val="0"/>
        <w:autoSpaceDN w:val="0"/>
        <w:adjustRightInd w:val="0"/>
        <w:ind w:left="119"/>
        <w:rPr>
          <w:color w:val="000000"/>
          <w:sz w:val="20"/>
          <w:szCs w:val="20"/>
        </w:rPr>
      </w:pPr>
      <w:r w:rsidRPr="00B6644C">
        <w:rPr>
          <w:color w:val="000000"/>
          <w:sz w:val="20"/>
          <w:szCs w:val="20"/>
        </w:rPr>
        <w:t>2.4.</w:t>
      </w:r>
      <w:r w:rsidR="004D5534" w:rsidRPr="00B6644C">
        <w:rPr>
          <w:color w:val="000000"/>
          <w:sz w:val="20"/>
          <w:szCs w:val="20"/>
        </w:rPr>
        <w:t>1</w:t>
      </w:r>
      <w:r w:rsidRPr="00B6644C">
        <w:rPr>
          <w:color w:val="000000"/>
          <w:sz w:val="20"/>
          <w:szCs w:val="20"/>
        </w:rPr>
        <w:t>.</w:t>
      </w:r>
      <w:r w:rsidRPr="00B6644C">
        <w:rPr>
          <w:color w:val="000000"/>
          <w:sz w:val="20"/>
          <w:szCs w:val="2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926975" w:rsidRPr="00B6644C" w:rsidRDefault="004D5534" w:rsidP="00926975">
      <w:pPr>
        <w:autoSpaceDE w:val="0"/>
        <w:autoSpaceDN w:val="0"/>
        <w:adjustRightInd w:val="0"/>
        <w:ind w:left="119"/>
        <w:rPr>
          <w:color w:val="000000"/>
          <w:sz w:val="20"/>
          <w:szCs w:val="20"/>
        </w:rPr>
      </w:pPr>
      <w:r w:rsidRPr="00B6644C">
        <w:rPr>
          <w:color w:val="000000"/>
          <w:sz w:val="20"/>
          <w:szCs w:val="20"/>
        </w:rPr>
        <w:t>2.4.2</w:t>
      </w:r>
      <w:r w:rsidR="00926975" w:rsidRPr="00B6644C">
        <w:rPr>
          <w:color w:val="000000"/>
          <w:sz w:val="20"/>
          <w:szCs w:val="20"/>
        </w:rPr>
        <w:t>.</w:t>
      </w:r>
      <w:r w:rsidR="00926975" w:rsidRPr="00B6644C">
        <w:rPr>
          <w:color w:val="000000"/>
          <w:sz w:val="20"/>
          <w:szCs w:val="2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2.5.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F778FE" w:rsidRPr="00B6644C" w:rsidRDefault="00F778FE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</w:p>
    <w:p w:rsidR="00926975" w:rsidRPr="00B6644C" w:rsidRDefault="00926975" w:rsidP="001265D3">
      <w:pPr>
        <w:autoSpaceDE w:val="0"/>
        <w:autoSpaceDN w:val="0"/>
        <w:adjustRightInd w:val="0"/>
        <w:ind w:left="-165"/>
        <w:jc w:val="center"/>
        <w:rPr>
          <w:b/>
          <w:bCs/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 xml:space="preserve">3. </w:t>
      </w:r>
      <w:r w:rsidR="001265D3">
        <w:rPr>
          <w:b/>
          <w:bCs/>
          <w:color w:val="000000"/>
          <w:sz w:val="20"/>
          <w:szCs w:val="20"/>
        </w:rPr>
        <w:t>КАЧЕСТВО И КОМПЛЕКТНОСТЬ ТОВАРА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3.3.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Срок годности Товара устанавливается его производителем.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3.4.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Приёмка Товара по количеству и качеству осуществляется Покупателем в соответствии с Инструкциями Госарбитража СССР №№ П-6 от 15.06.1965г. и П-7 от 25.04.1966г. (с последующими изменениями и дополнениями), в той части, которая не противоречит </w:t>
      </w:r>
      <w:proofErr w:type="spellStart"/>
      <w:r w:rsidRPr="00B6644C">
        <w:rPr>
          <w:color w:val="000000"/>
          <w:sz w:val="20"/>
          <w:szCs w:val="20"/>
        </w:rPr>
        <w:t>п.п</w:t>
      </w:r>
      <w:proofErr w:type="spellEnd"/>
      <w:r w:rsidRPr="00B6644C">
        <w:rPr>
          <w:color w:val="000000"/>
          <w:sz w:val="20"/>
          <w:szCs w:val="20"/>
        </w:rPr>
        <w:t xml:space="preserve">. </w:t>
      </w:r>
      <w:proofErr w:type="gramStart"/>
      <w:r w:rsidRPr="00B6644C">
        <w:rPr>
          <w:color w:val="000000"/>
          <w:sz w:val="20"/>
          <w:szCs w:val="20"/>
        </w:rPr>
        <w:t>3.5.-</w:t>
      </w:r>
      <w:proofErr w:type="gramEnd"/>
      <w:r w:rsidRPr="00B6644C">
        <w:rPr>
          <w:color w:val="000000"/>
          <w:sz w:val="20"/>
          <w:szCs w:val="20"/>
        </w:rPr>
        <w:t xml:space="preserve"> 3.</w:t>
      </w:r>
      <w:r w:rsidR="00201966" w:rsidRPr="00B6644C">
        <w:rPr>
          <w:color w:val="000000"/>
          <w:sz w:val="20"/>
          <w:szCs w:val="20"/>
        </w:rPr>
        <w:t>8</w:t>
      </w:r>
      <w:r w:rsidRPr="00B6644C">
        <w:rPr>
          <w:color w:val="000000"/>
          <w:sz w:val="20"/>
          <w:szCs w:val="20"/>
        </w:rPr>
        <w:t>. Договора.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3.5.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3.6.</w:t>
      </w:r>
      <w:r w:rsidRPr="00B6644C">
        <w:rPr>
          <w:b/>
          <w:bCs/>
          <w:color w:val="000000"/>
          <w:sz w:val="20"/>
          <w:szCs w:val="20"/>
        </w:rPr>
        <w:tab/>
      </w:r>
      <w:proofErr w:type="spellStart"/>
      <w:r w:rsidRPr="00B6644C">
        <w:rPr>
          <w:color w:val="000000"/>
          <w:sz w:val="20"/>
          <w:szCs w:val="20"/>
        </w:rPr>
        <w:t>Непредъявление</w:t>
      </w:r>
      <w:proofErr w:type="spellEnd"/>
      <w:r w:rsidRPr="00B6644C">
        <w:rPr>
          <w:color w:val="000000"/>
          <w:sz w:val="20"/>
          <w:szCs w:val="20"/>
        </w:rPr>
        <w:t xml:space="preserve"> претензии в установленный срок влечёт за собой утрату права требования по этой претензии.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3.7.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Претензии Покупателя о несоответствии ассортимента, комплектации и качества </w:t>
      </w:r>
      <w:proofErr w:type="gramStart"/>
      <w:r w:rsidRPr="00B6644C">
        <w:rPr>
          <w:color w:val="000000"/>
          <w:sz w:val="20"/>
          <w:szCs w:val="20"/>
        </w:rPr>
        <w:t>принимаются  Поставщиком</w:t>
      </w:r>
      <w:proofErr w:type="gramEnd"/>
      <w:r w:rsidRPr="00B6644C">
        <w:rPr>
          <w:color w:val="000000"/>
          <w:sz w:val="20"/>
          <w:szCs w:val="20"/>
        </w:rPr>
        <w:t xml:space="preserve">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3.8.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</w:p>
    <w:p w:rsidR="00926975" w:rsidRPr="00B6644C" w:rsidRDefault="00926975" w:rsidP="001265D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lastRenderedPageBreak/>
        <w:t>4. ЦЕНА И ПОРЯД</w:t>
      </w:r>
      <w:r w:rsidR="001265D3">
        <w:rPr>
          <w:b/>
          <w:bCs/>
          <w:color w:val="000000"/>
          <w:sz w:val="20"/>
          <w:szCs w:val="20"/>
        </w:rPr>
        <w:t>ОК РАСЧЁТОВ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1265D3">
      <w:pPr>
        <w:tabs>
          <w:tab w:val="left" w:pos="709"/>
        </w:tabs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4.1.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Стоимость товара по настоящему договору составляет </w:t>
      </w:r>
      <w:r w:rsidRPr="00B6644C">
        <w:rPr>
          <w:b/>
          <w:color w:val="000000"/>
          <w:sz w:val="20"/>
          <w:szCs w:val="20"/>
        </w:rPr>
        <w:t>250000</w:t>
      </w:r>
      <w:r w:rsidRPr="00B6644C">
        <w:rPr>
          <w:color w:val="000000"/>
          <w:sz w:val="20"/>
          <w:szCs w:val="20"/>
        </w:rPr>
        <w:t xml:space="preserve"> (двести пятьдесят </w:t>
      </w:r>
      <w:proofErr w:type="gramStart"/>
      <w:r w:rsidRPr="00B6644C">
        <w:rPr>
          <w:color w:val="000000"/>
          <w:sz w:val="20"/>
          <w:szCs w:val="20"/>
        </w:rPr>
        <w:t>тысяч)  рублей</w:t>
      </w:r>
      <w:proofErr w:type="gramEnd"/>
      <w:r w:rsidR="001265D3">
        <w:rPr>
          <w:color w:val="000000"/>
          <w:sz w:val="20"/>
          <w:szCs w:val="20"/>
        </w:rPr>
        <w:t xml:space="preserve"> </w:t>
      </w:r>
      <w:r w:rsidRPr="00B6644C">
        <w:rPr>
          <w:color w:val="000000"/>
          <w:sz w:val="20"/>
          <w:szCs w:val="20"/>
        </w:rPr>
        <w:t>00</w:t>
      </w:r>
      <w:r w:rsidR="001265D3">
        <w:rPr>
          <w:color w:val="000000"/>
          <w:sz w:val="20"/>
          <w:szCs w:val="20"/>
        </w:rPr>
        <w:t xml:space="preserve"> </w:t>
      </w:r>
      <w:r w:rsidRPr="00B6644C">
        <w:rPr>
          <w:color w:val="000000"/>
          <w:sz w:val="20"/>
          <w:szCs w:val="20"/>
        </w:rPr>
        <w:t>коп.</w:t>
      </w:r>
    </w:p>
    <w:p w:rsidR="00926975" w:rsidRPr="00B6644C" w:rsidRDefault="00926975" w:rsidP="001265D3">
      <w:pPr>
        <w:tabs>
          <w:tab w:val="left" w:pos="709"/>
        </w:tabs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4.</w:t>
      </w:r>
      <w:r w:rsidRPr="00B6644C">
        <w:rPr>
          <w:b/>
          <w:color w:val="000000"/>
          <w:sz w:val="20"/>
          <w:szCs w:val="20"/>
        </w:rPr>
        <w:t>2.</w:t>
      </w:r>
      <w:r w:rsidRPr="00B6644C">
        <w:rPr>
          <w:color w:val="000000"/>
          <w:sz w:val="20"/>
          <w:szCs w:val="20"/>
        </w:rPr>
        <w:t xml:space="preserve">       </w:t>
      </w:r>
      <w:r w:rsidR="001265D3">
        <w:rPr>
          <w:color w:val="000000"/>
          <w:sz w:val="20"/>
          <w:szCs w:val="20"/>
        </w:rPr>
        <w:t xml:space="preserve">    </w:t>
      </w:r>
      <w:r w:rsidRPr="00B6644C">
        <w:rPr>
          <w:color w:val="000000"/>
          <w:sz w:val="20"/>
          <w:szCs w:val="20"/>
        </w:rPr>
        <w:t>Покупатель осуществляет оплату Товара в течение 5 (пяти) банковских дней с даты получения Товара.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4.</w:t>
      </w:r>
      <w:r w:rsidR="004D5534" w:rsidRPr="00B6644C">
        <w:rPr>
          <w:b/>
          <w:bCs/>
          <w:color w:val="000000"/>
          <w:sz w:val="20"/>
          <w:szCs w:val="20"/>
        </w:rPr>
        <w:t>3</w:t>
      </w:r>
      <w:r w:rsidRPr="00B6644C">
        <w:rPr>
          <w:b/>
          <w:bCs/>
          <w:color w:val="000000"/>
          <w:sz w:val="20"/>
          <w:szCs w:val="20"/>
        </w:rPr>
        <w:t>.</w:t>
      </w:r>
      <w:r w:rsidRPr="00B6644C">
        <w:rPr>
          <w:color w:val="000000"/>
          <w:sz w:val="20"/>
          <w:szCs w:val="2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926975" w:rsidRPr="00B6644C" w:rsidRDefault="00926975" w:rsidP="009269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26975" w:rsidRPr="00B6644C" w:rsidRDefault="001265D3" w:rsidP="001265D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 СРОК И </w:t>
      </w:r>
      <w:proofErr w:type="gramStart"/>
      <w:r>
        <w:rPr>
          <w:b/>
          <w:bCs/>
          <w:color w:val="000000"/>
          <w:sz w:val="20"/>
          <w:szCs w:val="20"/>
        </w:rPr>
        <w:t>ПОРЯДОК  ПОСТАВКИ</w:t>
      </w:r>
      <w:proofErr w:type="gramEnd"/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5.1.</w:t>
      </w:r>
      <w:r w:rsidRPr="00B6644C">
        <w:rPr>
          <w:color w:val="000000"/>
          <w:sz w:val="20"/>
          <w:szCs w:val="2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</w:t>
      </w:r>
      <w:r w:rsidR="0071545D" w:rsidRPr="00B6644C">
        <w:rPr>
          <w:color w:val="000000"/>
          <w:sz w:val="20"/>
          <w:szCs w:val="20"/>
        </w:rPr>
        <w:t xml:space="preserve"> </w:t>
      </w:r>
      <w:r w:rsidRPr="00B6644C">
        <w:rPr>
          <w:color w:val="000000"/>
          <w:sz w:val="20"/>
          <w:szCs w:val="20"/>
        </w:rPr>
        <w:t>При отсутствии Товара на складе Поставщика, Поставщик дополнительно согласовывает дату поставки с Покупателем.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5.2.</w:t>
      </w:r>
      <w:r w:rsidRPr="00B6644C">
        <w:rPr>
          <w:color w:val="000000"/>
          <w:sz w:val="20"/>
          <w:szCs w:val="2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5.3.</w:t>
      </w:r>
      <w:r w:rsidRPr="00B6644C">
        <w:rPr>
          <w:color w:val="000000"/>
          <w:sz w:val="20"/>
          <w:szCs w:val="2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5.4.</w:t>
      </w:r>
      <w:r w:rsidRPr="00B6644C">
        <w:rPr>
          <w:color w:val="000000"/>
          <w:sz w:val="20"/>
          <w:szCs w:val="2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color w:val="000000"/>
          <w:sz w:val="20"/>
          <w:szCs w:val="20"/>
        </w:rPr>
      </w:pPr>
    </w:p>
    <w:p w:rsidR="00926975" w:rsidRPr="00B6644C" w:rsidRDefault="001265D3" w:rsidP="001265D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ОТВЕТСТВЕННОСТЬ СТОРОН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6.1.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6.2.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В случае нарушения срока оплаты Товара, Поставщик вправе начислить Покупателю пеню в размере 1/300 ставки рефинансирования ЦБ </w:t>
      </w:r>
      <w:proofErr w:type="gramStart"/>
      <w:r w:rsidRPr="00B6644C">
        <w:rPr>
          <w:color w:val="000000"/>
          <w:sz w:val="20"/>
          <w:szCs w:val="20"/>
        </w:rPr>
        <w:t>РФ  от</w:t>
      </w:r>
      <w:proofErr w:type="gramEnd"/>
      <w:r w:rsidRPr="00B6644C">
        <w:rPr>
          <w:color w:val="000000"/>
          <w:sz w:val="20"/>
          <w:szCs w:val="20"/>
        </w:rPr>
        <w:t xml:space="preserve"> стоимости неоплаченного Товара за каждый день просрочки.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6.3.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Оплата неустоек и процентов не освобождает сторону, нарушившую Договор, от исполнения обязательств.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6.4.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</w:p>
    <w:p w:rsidR="00926975" w:rsidRPr="00B6644C" w:rsidRDefault="00926975" w:rsidP="001265D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 xml:space="preserve">7. ОСВОБОЖДЕНИЕ </w:t>
      </w:r>
      <w:r w:rsidR="001265D3">
        <w:rPr>
          <w:b/>
          <w:bCs/>
          <w:color w:val="000000"/>
          <w:sz w:val="20"/>
          <w:szCs w:val="20"/>
        </w:rPr>
        <w:t>ОТ ОТВЕТСТВЕННОСТИ (ФОРС-МАЖОР)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7.1.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7.2.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</w:t>
      </w:r>
      <w:proofErr w:type="spellStart"/>
      <w:r w:rsidRPr="00B6644C">
        <w:rPr>
          <w:color w:val="000000"/>
          <w:sz w:val="20"/>
          <w:szCs w:val="20"/>
        </w:rPr>
        <w:t>Неуведомление</w:t>
      </w:r>
      <w:proofErr w:type="spellEnd"/>
      <w:r w:rsidRPr="00B6644C">
        <w:rPr>
          <w:color w:val="000000"/>
          <w:sz w:val="20"/>
          <w:szCs w:val="20"/>
        </w:rPr>
        <w:t xml:space="preserve">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</w:p>
    <w:p w:rsidR="00926975" w:rsidRPr="00B6644C" w:rsidRDefault="001265D3" w:rsidP="001265D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8. ПОРЯДОК РАЗРЕШЕНИЯ СПОРОВ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8.1.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8.2.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Настоящим Договором предусматривается претензионный порядок урегулирования возникшего спора, а именно: кроме случаев, предусмотренных </w:t>
      </w:r>
      <w:r w:rsidR="0071545D" w:rsidRPr="00B6644C">
        <w:rPr>
          <w:color w:val="000000"/>
          <w:sz w:val="20"/>
          <w:szCs w:val="20"/>
        </w:rPr>
        <w:t xml:space="preserve">        </w:t>
      </w:r>
      <w:proofErr w:type="spellStart"/>
      <w:r w:rsidRPr="00B6644C">
        <w:rPr>
          <w:color w:val="000000"/>
          <w:sz w:val="20"/>
          <w:szCs w:val="20"/>
        </w:rPr>
        <w:t>п.п</w:t>
      </w:r>
      <w:proofErr w:type="spellEnd"/>
      <w:r w:rsidRPr="00B6644C">
        <w:rPr>
          <w:color w:val="000000"/>
          <w:sz w:val="20"/>
          <w:szCs w:val="20"/>
        </w:rPr>
        <w:t xml:space="preserve">. </w:t>
      </w:r>
      <w:proofErr w:type="gramStart"/>
      <w:r w:rsidRPr="00B6644C">
        <w:rPr>
          <w:color w:val="000000"/>
          <w:sz w:val="20"/>
          <w:szCs w:val="20"/>
        </w:rPr>
        <w:t>3.5.–</w:t>
      </w:r>
      <w:proofErr w:type="gramEnd"/>
      <w:r w:rsidRPr="00B6644C">
        <w:rPr>
          <w:color w:val="000000"/>
          <w:sz w:val="20"/>
          <w:szCs w:val="20"/>
        </w:rPr>
        <w:t xml:space="preserve"> 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8.3.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В случае невозможности разрешения возникшего спора во внесудебном порядке, данные разногласия подлежат рассмотрению </w:t>
      </w:r>
      <w:proofErr w:type="gramStart"/>
      <w:r w:rsidRPr="00B6644C">
        <w:rPr>
          <w:color w:val="000000"/>
          <w:sz w:val="20"/>
          <w:szCs w:val="20"/>
        </w:rPr>
        <w:t>в  арбитражном</w:t>
      </w:r>
      <w:proofErr w:type="gramEnd"/>
      <w:r w:rsidRPr="00B6644C">
        <w:rPr>
          <w:color w:val="000000"/>
          <w:sz w:val="20"/>
          <w:szCs w:val="20"/>
        </w:rPr>
        <w:t xml:space="preserve"> суде по месту нахождения Поставщика.</w:t>
      </w:r>
    </w:p>
    <w:p w:rsidR="00926975" w:rsidRPr="00B6644C" w:rsidRDefault="00926975" w:rsidP="00926975">
      <w:pPr>
        <w:autoSpaceDE w:val="0"/>
        <w:autoSpaceDN w:val="0"/>
        <w:adjustRightInd w:val="0"/>
        <w:ind w:left="-195"/>
        <w:rPr>
          <w:color w:val="000000"/>
          <w:sz w:val="20"/>
          <w:szCs w:val="20"/>
        </w:rPr>
      </w:pPr>
    </w:p>
    <w:p w:rsidR="00926975" w:rsidRPr="00B6644C" w:rsidRDefault="001265D3" w:rsidP="0053610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9. СРОК ДЕЙСТВИЯ ДОГОВОРА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9.1.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Договор вступает в силу с момента его подписания уполномоченными лицами сторон и действует до </w:t>
      </w:r>
      <w:r w:rsidRPr="00B6644C">
        <w:rPr>
          <w:b/>
          <w:color w:val="000000"/>
          <w:sz w:val="20"/>
          <w:szCs w:val="20"/>
        </w:rPr>
        <w:t>31.12.201</w:t>
      </w:r>
      <w:r w:rsidR="003C5033" w:rsidRPr="00B6644C">
        <w:rPr>
          <w:b/>
          <w:color w:val="000000"/>
          <w:sz w:val="20"/>
          <w:szCs w:val="20"/>
        </w:rPr>
        <w:t>5</w:t>
      </w:r>
      <w:r w:rsidR="00536103">
        <w:rPr>
          <w:b/>
          <w:color w:val="000000"/>
          <w:sz w:val="20"/>
          <w:szCs w:val="20"/>
        </w:rPr>
        <w:t xml:space="preserve"> </w:t>
      </w:r>
      <w:r w:rsidRPr="00B6644C">
        <w:rPr>
          <w:b/>
          <w:color w:val="000000"/>
          <w:sz w:val="20"/>
          <w:szCs w:val="20"/>
        </w:rPr>
        <w:t>г</w:t>
      </w:r>
      <w:r w:rsidRPr="00B6644C">
        <w:rPr>
          <w:color w:val="000000"/>
          <w:sz w:val="20"/>
          <w:szCs w:val="20"/>
        </w:rPr>
        <w:t xml:space="preserve">. 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</w:p>
    <w:p w:rsidR="00926975" w:rsidRPr="00B6644C" w:rsidRDefault="00536103" w:rsidP="00536103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10. ЗАКЛЮЧИТЕЛЬНЫЕ ПОЛОЖЕНИЯ</w:t>
      </w:r>
    </w:p>
    <w:p w:rsidR="00926975" w:rsidRPr="00B6644C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  <w:sz w:val="20"/>
          <w:szCs w:val="20"/>
        </w:rPr>
      </w:pP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10.1.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10.2.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lastRenderedPageBreak/>
        <w:t>10.3.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10.4.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926975" w:rsidRPr="00B6644C" w:rsidRDefault="00926975" w:rsidP="00926975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  <w:r w:rsidRPr="00B6644C">
        <w:rPr>
          <w:b/>
          <w:bCs/>
          <w:color w:val="000000"/>
          <w:sz w:val="20"/>
          <w:szCs w:val="20"/>
        </w:rPr>
        <w:t>10.5.</w:t>
      </w:r>
      <w:r w:rsidRPr="00B6644C">
        <w:rPr>
          <w:b/>
          <w:bCs/>
          <w:color w:val="000000"/>
          <w:sz w:val="20"/>
          <w:szCs w:val="20"/>
        </w:rPr>
        <w:tab/>
      </w:r>
      <w:r w:rsidRPr="00B6644C">
        <w:rPr>
          <w:color w:val="000000"/>
          <w:sz w:val="20"/>
          <w:szCs w:val="2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737B4E" w:rsidRPr="00B6644C" w:rsidRDefault="00737B4E" w:rsidP="00737B4E">
      <w:pPr>
        <w:autoSpaceDE w:val="0"/>
        <w:autoSpaceDN w:val="0"/>
        <w:adjustRightInd w:val="0"/>
        <w:ind w:left="-165"/>
        <w:rPr>
          <w:color w:val="000000"/>
          <w:sz w:val="20"/>
          <w:szCs w:val="20"/>
        </w:rPr>
      </w:pPr>
    </w:p>
    <w:p w:rsidR="00737B4E" w:rsidRPr="00B6644C" w:rsidRDefault="00737B4E" w:rsidP="00926975">
      <w:pPr>
        <w:pStyle w:val="10"/>
        <w:tabs>
          <w:tab w:val="left" w:pos="142"/>
        </w:tabs>
        <w:spacing w:before="120"/>
        <w:rPr>
          <w:sz w:val="20"/>
        </w:rPr>
      </w:pPr>
      <w:r w:rsidRPr="00B6644C">
        <w:rPr>
          <w:sz w:val="20"/>
        </w:rPr>
        <w:t>ЮРИДИЧЕСКИЕ АДРЕСА И БАНКОВСКИЕ РЕКВИЗИТЫ СТОРОН:</w:t>
      </w:r>
    </w:p>
    <w:p w:rsidR="00737B4E" w:rsidRPr="00B6644C" w:rsidRDefault="00737B4E" w:rsidP="00737B4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4"/>
        <w:gridCol w:w="4820"/>
      </w:tblGrid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>ПОСТАВЩИК: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 w:firstLine="61"/>
              <w:rPr>
                <w:b/>
                <w:bCs/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ЗАО "Академия Научной Красоты - Иркутск"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536103" w:rsidRDefault="00536103" w:rsidP="00C44A8C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536103">
              <w:rPr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Юридический адрес: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 xml:space="preserve">664043 Иркутск, 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ул.Воронежская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 xml:space="preserve"> дом 2, стр</w:t>
            </w:r>
            <w:r w:rsidR="00442F7C">
              <w:rPr>
                <w:color w:val="000000"/>
                <w:sz w:val="20"/>
                <w:szCs w:val="20"/>
              </w:rPr>
              <w:t>.</w:t>
            </w:r>
            <w:r w:rsidRPr="00B6644C">
              <w:rPr>
                <w:color w:val="000000"/>
                <w:sz w:val="20"/>
                <w:szCs w:val="20"/>
              </w:rPr>
              <w:t xml:space="preserve"> 9, офис 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664003, г. Иркутск, ул. Фурье, 2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Почтовые реквизиты: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Почтовые реквизиты: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644C">
              <w:rPr>
                <w:color w:val="000000"/>
                <w:sz w:val="20"/>
                <w:szCs w:val="20"/>
              </w:rPr>
              <w:t>Россия, 664075, Иркутск, ул. Байкальская,</w:t>
            </w:r>
          </w:p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 xml:space="preserve"> дом 244/4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644C">
              <w:rPr>
                <w:color w:val="000000"/>
                <w:sz w:val="20"/>
                <w:szCs w:val="20"/>
              </w:rPr>
              <w:t>Россия, 664003, Иркутск, Иркутск, ул. Фурье, 2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ИНН: 3812134243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ИНН: 3808002910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КПП: 381201001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КПП: 380801001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ОГРН: 1113850023572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ОГРН: 1033801006656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ОКПО: 90998798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ОКПО: 26079795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р/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 xml:space="preserve"> 40702810323110003264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р/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 xml:space="preserve"> 40601810500003000002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 xml:space="preserve">в филиал № 5440 ВТБ 24 (ЗАО) 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в Получатель: МИНФИН ИРКУТСКОЙ ОБЛАСТИ (ГАУЗ ОЦВК л/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 xml:space="preserve"> 80303050041) </w:t>
            </w: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proofErr w:type="spellStart"/>
            <w:r w:rsidRPr="00B6644C">
              <w:rPr>
                <w:color w:val="000000"/>
                <w:sz w:val="20"/>
                <w:szCs w:val="20"/>
              </w:rPr>
              <w:t>корр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644C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6644C">
              <w:rPr>
                <w:color w:val="000000"/>
                <w:sz w:val="20"/>
                <w:szCs w:val="20"/>
              </w:rPr>
              <w:t xml:space="preserve"> 30101810400000000780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8915E2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B6644C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B6644C">
              <w:rPr>
                <w:color w:val="000000"/>
                <w:sz w:val="20"/>
                <w:szCs w:val="20"/>
              </w:rPr>
              <w:t>БИК 045005780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B1" w:rsidRDefault="007F78B1" w:rsidP="007F78B1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411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БИК 042520001 ОТДЕЛЕНИЕ ИРКУТСК </w:t>
            </w:r>
          </w:p>
          <w:p w:rsidR="008915E2" w:rsidRPr="00B6644C" w:rsidRDefault="007F78B1" w:rsidP="007F78B1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proofErr w:type="gramStart"/>
            <w:r w:rsidRPr="00D8411A">
              <w:rPr>
                <w:rFonts w:ascii="Arial CYR" w:hAnsi="Arial CYR" w:cs="Arial CYR"/>
                <w:color w:val="000000"/>
                <w:sz w:val="20"/>
                <w:szCs w:val="20"/>
              </w:rPr>
              <w:t>Г  ИРКУТСК</w:t>
            </w:r>
            <w:proofErr w:type="gramEnd"/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врач:</w:t>
            </w:r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682569" w:rsidP="00682569">
            <w:pPr>
              <w:keepNext/>
              <w:keepLines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Ерлыкова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682569" w:rsidP="00682569">
            <w:pPr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/Панченко Д.С./</w:t>
            </w:r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536103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536103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682569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03" w:rsidRPr="00B6644C" w:rsidRDefault="00682569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682569" w:rsidRPr="00B6644C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69" w:rsidRPr="00B6644C" w:rsidRDefault="00682569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69" w:rsidRPr="00B6644C" w:rsidRDefault="00682569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</w:tbl>
    <w:p w:rsidR="00737B4E" w:rsidRPr="00B6644C" w:rsidRDefault="00737B4E" w:rsidP="00737B4E">
      <w:pPr>
        <w:autoSpaceDE w:val="0"/>
        <w:autoSpaceDN w:val="0"/>
        <w:adjustRightInd w:val="0"/>
        <w:ind w:left="-301"/>
        <w:rPr>
          <w:color w:val="000000"/>
          <w:sz w:val="20"/>
          <w:szCs w:val="20"/>
        </w:rPr>
      </w:pPr>
    </w:p>
    <w:p w:rsidR="00737B4E" w:rsidRPr="00B6644C" w:rsidRDefault="00737B4E" w:rsidP="00737B4E">
      <w:pPr>
        <w:rPr>
          <w:sz w:val="20"/>
          <w:szCs w:val="20"/>
        </w:rPr>
      </w:pPr>
    </w:p>
    <w:bookmarkEnd w:id="14"/>
    <w:bookmarkEnd w:id="15"/>
    <w:p w:rsidR="001E2100" w:rsidRPr="00B6644C" w:rsidRDefault="001E2100" w:rsidP="001E2100">
      <w:pPr>
        <w:jc w:val="center"/>
        <w:rPr>
          <w:b/>
          <w:sz w:val="20"/>
          <w:szCs w:val="20"/>
        </w:rPr>
      </w:pPr>
    </w:p>
    <w:sectPr w:rsidR="001E2100" w:rsidRPr="00B6644C" w:rsidSect="00715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A9" w:rsidRDefault="00DF01A9">
      <w:r>
        <w:separator/>
      </w:r>
    </w:p>
  </w:endnote>
  <w:endnote w:type="continuationSeparator" w:id="0">
    <w:p w:rsidR="00DF01A9" w:rsidRDefault="00D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26495">
      <w:t>5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B1" w:rsidRDefault="007F78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A9" w:rsidRDefault="00DF01A9">
      <w:r>
        <w:separator/>
      </w:r>
    </w:p>
  </w:footnote>
  <w:footnote w:type="continuationSeparator" w:id="0">
    <w:p w:rsidR="00DF01A9" w:rsidRDefault="00DF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B1" w:rsidRDefault="007F78B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1E2100">
    <w:pPr>
      <w:pStyle w:val="af8"/>
      <w:ind w:left="-1134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7F78B1">
      <w:rPr>
        <w:rFonts w:ascii="Times New Roman" w:hAnsi="Times New Roman" w:cs="Times New Roman"/>
        <w:color w:val="BFBFBF"/>
        <w:sz w:val="16"/>
        <w:szCs w:val="16"/>
      </w:rPr>
      <w:t>15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B6644C">
      <w:rPr>
        <w:rFonts w:ascii="Times New Roman" w:hAnsi="Times New Roman" w:cs="Times New Roman"/>
        <w:color w:val="BFBFBF"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B1" w:rsidRDefault="007F78B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3"/>
  </w:num>
  <w:num w:numId="14">
    <w:abstractNumId w:val="34"/>
  </w:num>
  <w:num w:numId="15">
    <w:abstractNumId w:val="18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31"/>
  </w:num>
  <w:num w:numId="21">
    <w:abstractNumId w:val="32"/>
  </w:num>
  <w:num w:numId="22">
    <w:abstractNumId w:val="29"/>
  </w:num>
  <w:num w:numId="23">
    <w:abstractNumId w:val="27"/>
  </w:num>
  <w:num w:numId="24">
    <w:abstractNumId w:val="25"/>
  </w:num>
  <w:num w:numId="25">
    <w:abstractNumId w:val="28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30"/>
  </w:num>
  <w:num w:numId="31">
    <w:abstractNumId w:val="26"/>
  </w:num>
  <w:num w:numId="32">
    <w:abstractNumId w:val="20"/>
  </w:num>
  <w:num w:numId="33">
    <w:abstractNumId w:val="11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E43A-40D3-4E1A-8096-8FEF69E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12511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18</cp:revision>
  <cp:lastPrinted>2015-07-08T06:43:00Z</cp:lastPrinted>
  <dcterms:created xsi:type="dcterms:W3CDTF">2014-11-25T01:44:00Z</dcterms:created>
  <dcterms:modified xsi:type="dcterms:W3CDTF">2015-07-08T08:08:00Z</dcterms:modified>
</cp:coreProperties>
</file>