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E42FFE">
        <w:rPr>
          <w:b/>
          <w:color w:val="0000FF"/>
          <w:sz w:val="24"/>
          <w:szCs w:val="24"/>
        </w:rPr>
        <w:t>10</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3C15C0">
        <w:rPr>
          <w:b/>
          <w:color w:val="0000FF"/>
          <w:sz w:val="24"/>
          <w:szCs w:val="24"/>
        </w:rPr>
        <w:t>4</w:t>
      </w:r>
    </w:p>
    <w:p w:rsidR="00575580" w:rsidRPr="008B542D" w:rsidRDefault="006F6928" w:rsidP="00E42FFE">
      <w:pPr>
        <w:pStyle w:val="ae"/>
        <w:suppressAutoHyphens/>
        <w:rPr>
          <w:b/>
          <w:color w:val="0000FF"/>
          <w:sz w:val="24"/>
        </w:rPr>
      </w:pPr>
      <w:r w:rsidRPr="008B542D">
        <w:rPr>
          <w:b/>
          <w:color w:val="0000FF"/>
          <w:sz w:val="24"/>
        </w:rPr>
        <w:t xml:space="preserve">на </w:t>
      </w:r>
      <w:r w:rsidR="00E42FFE">
        <w:rPr>
          <w:b/>
          <w:color w:val="0000FF"/>
          <w:sz w:val="24"/>
        </w:rPr>
        <w:t>поставку медицинского оборудования</w:t>
      </w:r>
    </w:p>
    <w:p w:rsidR="00794D05" w:rsidRPr="00C57E43" w:rsidRDefault="00575580" w:rsidP="001B61C0">
      <w:pPr>
        <w:shd w:val="clear" w:color="auto" w:fill="FFFFFF"/>
        <w:suppressAutoHyphens/>
        <w:jc w:val="center"/>
        <w:rPr>
          <w:b/>
          <w:color w:val="0000FF"/>
          <w:sz w:val="24"/>
          <w:szCs w:val="24"/>
        </w:rPr>
      </w:pPr>
      <w:r w:rsidRPr="00C57E43">
        <w:rPr>
          <w:b/>
          <w:color w:val="0000FF"/>
          <w:sz w:val="24"/>
          <w:szCs w:val="24"/>
        </w:rPr>
        <w:t>д</w:t>
      </w:r>
      <w:r w:rsidR="00F06DBB" w:rsidRPr="00C57E43">
        <w:rPr>
          <w:b/>
          <w:color w:val="0000FF"/>
          <w:sz w:val="24"/>
          <w:szCs w:val="24"/>
        </w:rPr>
        <w:t xml:space="preserve">ля нужд </w:t>
      </w:r>
      <w:r w:rsidR="00BA1E4D" w:rsidRPr="00C57E43">
        <w:rPr>
          <w:b/>
          <w:color w:val="0000FF"/>
          <w:sz w:val="24"/>
          <w:szCs w:val="24"/>
        </w:rPr>
        <w:t xml:space="preserve"> ГАУЗ «</w:t>
      </w:r>
      <w:r w:rsidR="00411790" w:rsidRPr="00C57E43">
        <w:rPr>
          <w:b/>
          <w:color w:val="0000FF"/>
          <w:sz w:val="24"/>
          <w:szCs w:val="24"/>
        </w:rPr>
        <w:t>ОЦВК</w:t>
      </w:r>
      <w:r w:rsidR="00F06DBB" w:rsidRPr="00C57E43">
        <w:rPr>
          <w:b/>
          <w:color w:val="0000FF"/>
          <w:sz w:val="24"/>
          <w:szCs w:val="24"/>
        </w:rPr>
        <w:t>»</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0A4879" w:rsidP="00BC6261">
            <w:pPr>
              <w:tabs>
                <w:tab w:val="left" w:pos="0"/>
              </w:tabs>
              <w:suppressAutoHyphens/>
              <w:jc w:val="right"/>
              <w:rPr>
                <w:b/>
                <w:sz w:val="24"/>
                <w:szCs w:val="24"/>
              </w:rPr>
            </w:pP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bl>
    <w:p w:rsidR="005F5B8A" w:rsidRDefault="005F5B8A" w:rsidP="005F5B8A">
      <w:pPr>
        <w:jc w:val="both"/>
        <w:rPr>
          <w:b/>
          <w:bCs/>
        </w:rPr>
      </w:pPr>
    </w:p>
    <w:p w:rsidR="005F5B8A" w:rsidRPr="00C71FAD" w:rsidRDefault="005F5B8A" w:rsidP="00E42FFE">
      <w:pPr>
        <w:pStyle w:val="ae"/>
        <w:suppressAutoHyphens/>
        <w:ind w:firstLine="567"/>
        <w:jc w:val="both"/>
        <w:rPr>
          <w:color w:val="0000FF"/>
        </w:rPr>
      </w:pPr>
      <w:r w:rsidRPr="00AD0E73">
        <w:rPr>
          <w:sz w:val="24"/>
        </w:rPr>
        <w:t xml:space="preserve">Извещение </w:t>
      </w:r>
      <w:r w:rsidR="00A7686C" w:rsidRPr="00AD0E73">
        <w:rPr>
          <w:sz w:val="24"/>
        </w:rPr>
        <w:t xml:space="preserve">и документацию </w:t>
      </w:r>
      <w:r w:rsidRPr="00AD0E73">
        <w:rPr>
          <w:sz w:val="24"/>
        </w:rPr>
        <w:t xml:space="preserve">о проведении </w:t>
      </w:r>
      <w:r w:rsidR="00A7686C" w:rsidRPr="00AD0E73">
        <w:rPr>
          <w:sz w:val="24"/>
        </w:rPr>
        <w:t>закупки у единственного поставщика (исполнителя, подрядчика)</w:t>
      </w:r>
      <w:r w:rsidRPr="00AD0E73">
        <w:rPr>
          <w:color w:val="000000"/>
          <w:sz w:val="24"/>
        </w:rPr>
        <w:t xml:space="preserve"> </w:t>
      </w:r>
      <w:r w:rsidR="005B0583" w:rsidRPr="00AD0E73">
        <w:rPr>
          <w:b/>
          <w:color w:val="0000FF"/>
          <w:sz w:val="24"/>
        </w:rPr>
        <w:t xml:space="preserve">на </w:t>
      </w:r>
      <w:r w:rsidR="00E42FFE">
        <w:rPr>
          <w:b/>
          <w:color w:val="0000FF"/>
          <w:sz w:val="24"/>
        </w:rPr>
        <w:t>поставку медицинского оборудования</w:t>
      </w:r>
      <w:r w:rsidR="00A754F1" w:rsidRPr="00AD0E73">
        <w:rPr>
          <w:b/>
          <w:color w:val="0000FF"/>
          <w:sz w:val="24"/>
        </w:rPr>
        <w:t xml:space="preserve">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9"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proofErr w:type="spellStart"/>
        <w:r w:rsidR="002F4BF4" w:rsidRPr="00AD0E73">
          <w:rPr>
            <w:rStyle w:val="a7"/>
            <w:b/>
            <w:sz w:val="24"/>
            <w:lang w:val="en-US"/>
          </w:rPr>
          <w:t>ru</w:t>
        </w:r>
        <w:proofErr w:type="spellEnd"/>
      </w:hyperlink>
      <w:r w:rsidRPr="00AD0E73">
        <w:rPr>
          <w:b/>
          <w:color w:val="0000FF"/>
          <w:sz w:val="24"/>
        </w:rPr>
        <w:t xml:space="preserve"> </w:t>
      </w:r>
      <w:r w:rsidR="00A7686C" w:rsidRPr="00AD0E73">
        <w:rPr>
          <w:b/>
          <w:color w:val="0000FF"/>
          <w:sz w:val="24"/>
        </w:rPr>
        <w:t>№31401</w:t>
      </w:r>
      <w:r w:rsidR="00BC6261">
        <w:rPr>
          <w:b/>
          <w:color w:val="0000FF"/>
          <w:sz w:val="24"/>
        </w:rPr>
        <w:t>5</w:t>
      </w:r>
      <w:r w:rsidR="00E42FFE">
        <w:rPr>
          <w:b/>
          <w:color w:val="0000FF"/>
          <w:sz w:val="24"/>
        </w:rPr>
        <w:t>69707</w:t>
      </w: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A86185" w:rsidRPr="006B5CFE" w:rsidRDefault="00A86185" w:rsidP="00A86185">
            <w:pPr>
              <w:pStyle w:val="ae"/>
              <w:rPr>
                <w:b/>
                <w:sz w:val="20"/>
                <w:szCs w:val="20"/>
              </w:rPr>
            </w:pPr>
            <w:r w:rsidRPr="006B5CFE">
              <w:rPr>
                <w:b/>
                <w:sz w:val="20"/>
                <w:szCs w:val="20"/>
              </w:rPr>
              <w:t>№</w:t>
            </w:r>
          </w:p>
        </w:tc>
        <w:tc>
          <w:tcPr>
            <w:tcW w:w="2976" w:type="dxa"/>
            <w:shd w:val="clear" w:color="auto" w:fill="auto"/>
            <w:vAlign w:val="center"/>
          </w:tcPr>
          <w:p w:rsidR="00A86185" w:rsidRPr="006B5CFE" w:rsidRDefault="00A86185"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A86185" w:rsidRPr="006B5CFE" w:rsidRDefault="00A86185"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ОКВЭД</w:t>
            </w:r>
          </w:p>
        </w:tc>
      </w:tr>
      <w:tr w:rsidR="006B5CFE" w:rsidRPr="006B5CFE" w:rsidTr="006B5CFE">
        <w:tc>
          <w:tcPr>
            <w:tcW w:w="568" w:type="dxa"/>
            <w:shd w:val="clear" w:color="auto" w:fill="auto"/>
            <w:vAlign w:val="center"/>
          </w:tcPr>
          <w:p w:rsidR="00A86185" w:rsidRPr="006B5CFE" w:rsidRDefault="00A86185" w:rsidP="00A86185">
            <w:pPr>
              <w:pStyle w:val="ae"/>
              <w:rPr>
                <w:sz w:val="20"/>
                <w:szCs w:val="20"/>
              </w:rPr>
            </w:pPr>
            <w:r w:rsidRPr="006B5CFE">
              <w:rPr>
                <w:sz w:val="20"/>
                <w:szCs w:val="20"/>
              </w:rPr>
              <w:t>1</w:t>
            </w:r>
          </w:p>
        </w:tc>
        <w:tc>
          <w:tcPr>
            <w:tcW w:w="2976" w:type="dxa"/>
            <w:shd w:val="clear" w:color="auto" w:fill="auto"/>
            <w:vAlign w:val="center"/>
          </w:tcPr>
          <w:p w:rsidR="00A86185" w:rsidRPr="009B4E2D" w:rsidRDefault="00E42FFE" w:rsidP="006B5CFE">
            <w:pPr>
              <w:pStyle w:val="ae"/>
              <w:jc w:val="left"/>
              <w:rPr>
                <w:sz w:val="20"/>
                <w:szCs w:val="20"/>
              </w:rPr>
            </w:pPr>
            <w:r>
              <w:rPr>
                <w:sz w:val="20"/>
                <w:szCs w:val="20"/>
              </w:rPr>
              <w:t>Поставка медицинского оборудования</w:t>
            </w:r>
          </w:p>
        </w:tc>
        <w:tc>
          <w:tcPr>
            <w:tcW w:w="2012" w:type="dxa"/>
            <w:shd w:val="clear" w:color="auto" w:fill="auto"/>
            <w:vAlign w:val="center"/>
          </w:tcPr>
          <w:p w:rsidR="00A86185" w:rsidRPr="006B5CFE" w:rsidRDefault="00BC6261" w:rsidP="00E42FFE">
            <w:pPr>
              <w:pStyle w:val="ae"/>
              <w:rPr>
                <w:sz w:val="20"/>
                <w:szCs w:val="20"/>
              </w:rPr>
            </w:pPr>
            <w:r>
              <w:rPr>
                <w:sz w:val="20"/>
                <w:szCs w:val="20"/>
              </w:rPr>
              <w:t>2</w:t>
            </w:r>
            <w:r w:rsidR="00E42FFE">
              <w:rPr>
                <w:sz w:val="20"/>
                <w:szCs w:val="20"/>
              </w:rPr>
              <w:t>46 000</w:t>
            </w:r>
            <w:r w:rsidR="00A86185" w:rsidRPr="006B5CFE">
              <w:rPr>
                <w:sz w:val="20"/>
                <w:szCs w:val="20"/>
              </w:rPr>
              <w:t>,</w:t>
            </w:r>
            <w:r w:rsidR="00E42FFE">
              <w:rPr>
                <w:sz w:val="20"/>
                <w:szCs w:val="20"/>
              </w:rPr>
              <w:t>00</w:t>
            </w:r>
            <w:bookmarkStart w:id="0" w:name="_GoBack"/>
            <w:bookmarkEnd w:id="0"/>
          </w:p>
        </w:tc>
        <w:tc>
          <w:tcPr>
            <w:tcW w:w="2383" w:type="dxa"/>
            <w:shd w:val="clear" w:color="auto" w:fill="auto"/>
            <w:vAlign w:val="center"/>
          </w:tcPr>
          <w:p w:rsidR="00A86185" w:rsidRPr="00E42FFE" w:rsidRDefault="00E42FFE" w:rsidP="00BC6261">
            <w:pPr>
              <w:pStyle w:val="ae"/>
              <w:rPr>
                <w:sz w:val="20"/>
                <w:szCs w:val="20"/>
              </w:rPr>
            </w:pPr>
            <w:r w:rsidRPr="00E42FFE">
              <w:rPr>
                <w:color w:val="625F5F"/>
                <w:sz w:val="18"/>
                <w:szCs w:val="18"/>
              </w:rPr>
              <w:t>3311000 Медицинское и хирургическое оборудование; ортопедические приспособления</w:t>
            </w:r>
          </w:p>
        </w:tc>
        <w:tc>
          <w:tcPr>
            <w:tcW w:w="2409" w:type="dxa"/>
            <w:shd w:val="clear" w:color="auto" w:fill="auto"/>
            <w:vAlign w:val="center"/>
          </w:tcPr>
          <w:p w:rsidR="00A86185" w:rsidRPr="00E42FFE" w:rsidRDefault="00E42FFE" w:rsidP="00BC6261">
            <w:pPr>
              <w:pStyle w:val="ae"/>
              <w:rPr>
                <w:sz w:val="20"/>
                <w:szCs w:val="20"/>
              </w:rPr>
            </w:pPr>
            <w:r w:rsidRPr="00E42FFE">
              <w:rPr>
                <w:color w:val="625F5F"/>
                <w:sz w:val="18"/>
                <w:szCs w:val="18"/>
              </w:rPr>
              <w:t>33.10 Производство изделий медицинской техники, включая хирургическое оборудование, и ортопедических приспособлений</w:t>
            </w:r>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5C16EB" w:rsidP="00E42FFE">
            <w:pPr>
              <w:pStyle w:val="ae"/>
              <w:jc w:val="left"/>
              <w:rPr>
                <w:sz w:val="20"/>
                <w:szCs w:val="20"/>
              </w:rPr>
            </w:pPr>
            <w:r w:rsidRPr="006B5CFE">
              <w:rPr>
                <w:sz w:val="20"/>
                <w:szCs w:val="20"/>
              </w:rPr>
              <w:t>ООО «</w:t>
            </w:r>
            <w:r w:rsidR="00E42FFE">
              <w:rPr>
                <w:sz w:val="20"/>
                <w:szCs w:val="20"/>
              </w:rPr>
              <w:t>Партнер+»</w:t>
            </w:r>
          </w:p>
        </w:tc>
        <w:tc>
          <w:tcPr>
            <w:tcW w:w="2012" w:type="dxa"/>
            <w:shd w:val="clear" w:color="auto" w:fill="auto"/>
            <w:vAlign w:val="center"/>
          </w:tcPr>
          <w:p w:rsidR="005C16EB" w:rsidRPr="006B5CFE" w:rsidRDefault="005C16EB" w:rsidP="00E42FFE">
            <w:pPr>
              <w:pStyle w:val="ae"/>
              <w:rPr>
                <w:sz w:val="20"/>
                <w:szCs w:val="20"/>
              </w:rPr>
            </w:pPr>
            <w:r w:rsidRPr="006B5CFE">
              <w:rPr>
                <w:sz w:val="20"/>
                <w:szCs w:val="20"/>
              </w:rPr>
              <w:t>381</w:t>
            </w:r>
            <w:r w:rsidR="00BC6261">
              <w:rPr>
                <w:sz w:val="20"/>
                <w:szCs w:val="20"/>
              </w:rPr>
              <w:t>1</w:t>
            </w:r>
            <w:r w:rsidRPr="006B5CFE">
              <w:rPr>
                <w:sz w:val="20"/>
                <w:szCs w:val="20"/>
              </w:rPr>
              <w:t>1</w:t>
            </w:r>
            <w:r w:rsidR="00E42FFE">
              <w:rPr>
                <w:sz w:val="20"/>
                <w:szCs w:val="20"/>
              </w:rPr>
              <w:t>62618</w:t>
            </w:r>
          </w:p>
        </w:tc>
        <w:tc>
          <w:tcPr>
            <w:tcW w:w="2383" w:type="dxa"/>
            <w:shd w:val="clear" w:color="auto" w:fill="auto"/>
            <w:vAlign w:val="center"/>
          </w:tcPr>
          <w:p w:rsidR="005C16EB" w:rsidRPr="006B5CFE" w:rsidRDefault="005C16EB" w:rsidP="00BC6261">
            <w:pPr>
              <w:pStyle w:val="ae"/>
              <w:rPr>
                <w:sz w:val="20"/>
                <w:szCs w:val="20"/>
              </w:rPr>
            </w:pPr>
            <w:r w:rsidRPr="006B5CFE">
              <w:rPr>
                <w:sz w:val="20"/>
                <w:szCs w:val="20"/>
              </w:rPr>
              <w:t>38</w:t>
            </w:r>
            <w:r w:rsidR="00BC6261">
              <w:rPr>
                <w:sz w:val="20"/>
                <w:szCs w:val="20"/>
              </w:rPr>
              <w:t>11</w:t>
            </w:r>
            <w:r w:rsidRPr="006B5CFE">
              <w:rPr>
                <w:sz w:val="20"/>
                <w:szCs w:val="20"/>
              </w:rPr>
              <w:t>01001</w:t>
            </w:r>
          </w:p>
        </w:tc>
        <w:tc>
          <w:tcPr>
            <w:tcW w:w="2409" w:type="dxa"/>
            <w:shd w:val="clear" w:color="auto" w:fill="auto"/>
            <w:vAlign w:val="center"/>
          </w:tcPr>
          <w:p w:rsidR="005C16EB" w:rsidRPr="006B5CFE" w:rsidRDefault="005C16EB" w:rsidP="00E42FFE">
            <w:pPr>
              <w:pStyle w:val="ae"/>
              <w:rPr>
                <w:sz w:val="20"/>
                <w:szCs w:val="20"/>
              </w:rPr>
            </w:pPr>
            <w:r w:rsidRPr="006B5CFE">
              <w:rPr>
                <w:sz w:val="20"/>
                <w:szCs w:val="20"/>
              </w:rPr>
              <w:t>1</w:t>
            </w:r>
            <w:r w:rsidR="00BC6261">
              <w:rPr>
                <w:sz w:val="20"/>
                <w:szCs w:val="20"/>
              </w:rPr>
              <w:t>1</w:t>
            </w:r>
            <w:r w:rsidR="00E42FFE">
              <w:rPr>
                <w:sz w:val="20"/>
                <w:szCs w:val="20"/>
              </w:rPr>
              <w:t>23850048849</w:t>
            </w:r>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Закупка у единственного поставщика (исполнителя, подрядчика)  осуществляется 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60" w:rsidRDefault="003E2B60">
      <w:r>
        <w:separator/>
      </w:r>
    </w:p>
  </w:endnote>
  <w:endnote w:type="continuationSeparator" w:id="0">
    <w:p w:rsidR="003E2B60" w:rsidRDefault="003E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60" w:rsidRDefault="003E2B60">
      <w:r>
        <w:separator/>
      </w:r>
    </w:p>
  </w:footnote>
  <w:footnote w:type="continuationSeparator" w:id="0">
    <w:p w:rsidR="003E2B60" w:rsidRDefault="003E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90DEB"/>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4F08"/>
    <w:rsid w:val="0023586E"/>
    <w:rsid w:val="00235D55"/>
    <w:rsid w:val="002378F3"/>
    <w:rsid w:val="002405E5"/>
    <w:rsid w:val="00245C5F"/>
    <w:rsid w:val="00246078"/>
    <w:rsid w:val="002462EE"/>
    <w:rsid w:val="00250EAA"/>
    <w:rsid w:val="00252396"/>
    <w:rsid w:val="00252A9F"/>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2B60"/>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75BA"/>
    <w:rsid w:val="00427964"/>
    <w:rsid w:val="00427F54"/>
    <w:rsid w:val="004301AE"/>
    <w:rsid w:val="004302DA"/>
    <w:rsid w:val="00430BF9"/>
    <w:rsid w:val="00430D3B"/>
    <w:rsid w:val="004314B2"/>
    <w:rsid w:val="00433F35"/>
    <w:rsid w:val="004340E8"/>
    <w:rsid w:val="00435524"/>
    <w:rsid w:val="00435808"/>
    <w:rsid w:val="004361A4"/>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616"/>
    <w:rsid w:val="00603CBF"/>
    <w:rsid w:val="00604384"/>
    <w:rsid w:val="00605B37"/>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A1BB3"/>
    <w:rsid w:val="008A28B5"/>
    <w:rsid w:val="008A7E85"/>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4E2D"/>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20493"/>
    <w:rsid w:val="00B2183D"/>
    <w:rsid w:val="00B21C6E"/>
    <w:rsid w:val="00B22137"/>
    <w:rsid w:val="00B24071"/>
    <w:rsid w:val="00B24AB5"/>
    <w:rsid w:val="00B2577F"/>
    <w:rsid w:val="00B258D8"/>
    <w:rsid w:val="00B273A6"/>
    <w:rsid w:val="00B27475"/>
    <w:rsid w:val="00B3299A"/>
    <w:rsid w:val="00B32F95"/>
    <w:rsid w:val="00B332A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4952"/>
    <w:rsid w:val="00B54F45"/>
    <w:rsid w:val="00B55B21"/>
    <w:rsid w:val="00B57766"/>
    <w:rsid w:val="00B57EF4"/>
    <w:rsid w:val="00B60EB7"/>
    <w:rsid w:val="00B61FDA"/>
    <w:rsid w:val="00B634BF"/>
    <w:rsid w:val="00B63BFB"/>
    <w:rsid w:val="00B63EAA"/>
    <w:rsid w:val="00B63F8F"/>
    <w:rsid w:val="00B64E8B"/>
    <w:rsid w:val="00B65043"/>
    <w:rsid w:val="00B67169"/>
    <w:rsid w:val="00B67172"/>
    <w:rsid w:val="00B67F1A"/>
    <w:rsid w:val="00B702C0"/>
    <w:rsid w:val="00B704B2"/>
    <w:rsid w:val="00B70809"/>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850"/>
    <w:rsid w:val="00B94DBA"/>
    <w:rsid w:val="00B95CB6"/>
    <w:rsid w:val="00B96513"/>
    <w:rsid w:val="00B970D5"/>
    <w:rsid w:val="00B97428"/>
    <w:rsid w:val="00BA11AC"/>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261"/>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A71"/>
    <w:rsid w:val="00D2480C"/>
    <w:rsid w:val="00D25203"/>
    <w:rsid w:val="00D25306"/>
    <w:rsid w:val="00D259AB"/>
    <w:rsid w:val="00D25B7A"/>
    <w:rsid w:val="00D25E9C"/>
    <w:rsid w:val="00D26536"/>
    <w:rsid w:val="00D273BC"/>
    <w:rsid w:val="00D279DC"/>
    <w:rsid w:val="00D30561"/>
    <w:rsid w:val="00D319F2"/>
    <w:rsid w:val="00D3213E"/>
    <w:rsid w:val="00D33C80"/>
    <w:rsid w:val="00D35C2E"/>
    <w:rsid w:val="00D35CF2"/>
    <w:rsid w:val="00D37DC3"/>
    <w:rsid w:val="00D40BA4"/>
    <w:rsid w:val="00D434FD"/>
    <w:rsid w:val="00D43FEA"/>
    <w:rsid w:val="00D44B7C"/>
    <w:rsid w:val="00D44F3A"/>
    <w:rsid w:val="00D455B5"/>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75D6"/>
    <w:rsid w:val="00DB75F0"/>
    <w:rsid w:val="00DC0956"/>
    <w:rsid w:val="00DC15D8"/>
    <w:rsid w:val="00DC29AA"/>
    <w:rsid w:val="00DC2E3B"/>
    <w:rsid w:val="00DC33E9"/>
    <w:rsid w:val="00DC3640"/>
    <w:rsid w:val="00DC488F"/>
    <w:rsid w:val="00DC5C13"/>
    <w:rsid w:val="00DC6E77"/>
    <w:rsid w:val="00DC75D6"/>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2FFE"/>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A497-0029-42C8-BD75-D918D00D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1518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НАТАША</cp:lastModifiedBy>
  <cp:revision>3</cp:revision>
  <cp:lastPrinted>2014-09-18T07:59:00Z</cp:lastPrinted>
  <dcterms:created xsi:type="dcterms:W3CDTF">2014-10-03T04:03:00Z</dcterms:created>
  <dcterms:modified xsi:type="dcterms:W3CDTF">2014-10-03T04:30:00Z</dcterms:modified>
</cp:coreProperties>
</file>